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0E5" w14:textId="77777777" w:rsidR="00D50CE7" w:rsidRPr="00D50CE7" w:rsidRDefault="00D50CE7" w:rsidP="00D50CE7">
      <w:pPr>
        <w:spacing w:before="100" w:beforeAutospacing="1" w:after="100" w:afterAutospacing="1"/>
        <w:jc w:val="center"/>
        <w:rPr>
          <w:rFonts w:ascii="Arial" w:hAnsi="Arial" w:cs="Arial"/>
          <w:sz w:val="36"/>
          <w:szCs w:val="36"/>
        </w:rPr>
      </w:pPr>
      <w:r w:rsidRPr="00D50CE7">
        <w:rPr>
          <w:rFonts w:ascii="Arial" w:hAnsi="Arial" w:cs="Arial"/>
          <w:b/>
          <w:bCs/>
          <w:sz w:val="36"/>
          <w:szCs w:val="36"/>
        </w:rPr>
        <w:t>LOAN AGREEMENT</w:t>
      </w:r>
    </w:p>
    <w:p w14:paraId="6DCD2C1D"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This Loan Agreement (the "Agreement") is entered into on this ____ day of ________, 2026 by and between:</w:t>
      </w:r>
    </w:p>
    <w:p w14:paraId="73223617"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THE LENDER:</w:t>
      </w:r>
      <w:r w:rsidRPr="00D50CE7">
        <w:rPr>
          <w:rFonts w:ascii="Arial" w:hAnsi="Arial" w:cs="Arial"/>
          <w:sz w:val="22"/>
          <w:szCs w:val="22"/>
        </w:rPr>
        <w:t xml:space="preserve"> </w:t>
      </w:r>
      <w:r w:rsidRPr="00D50CE7">
        <w:rPr>
          <w:rFonts w:ascii="Arial" w:hAnsi="Arial" w:cs="Arial"/>
          <w:b/>
          <w:bCs/>
          <w:sz w:val="22"/>
          <w:szCs w:val="22"/>
        </w:rPr>
        <w:t>[Name of Individual/Company]</w:t>
      </w:r>
      <w:r w:rsidRPr="00D50CE7">
        <w:rPr>
          <w:rFonts w:ascii="Arial" w:hAnsi="Arial" w:cs="Arial"/>
          <w:sz w:val="22"/>
          <w:szCs w:val="22"/>
        </w:rPr>
        <w:t xml:space="preserve"> Address: [Full Address in Australia] (hereinafter referred to as the “Lender”)</w:t>
      </w:r>
    </w:p>
    <w:p w14:paraId="0281FD61"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THE BORROWER:</w:t>
      </w:r>
      <w:r w:rsidRPr="00D50CE7">
        <w:rPr>
          <w:rFonts w:ascii="Arial" w:hAnsi="Arial" w:cs="Arial"/>
          <w:sz w:val="22"/>
          <w:szCs w:val="22"/>
        </w:rPr>
        <w:t xml:space="preserve"> </w:t>
      </w:r>
      <w:r w:rsidRPr="00D50CE7">
        <w:rPr>
          <w:rFonts w:ascii="Arial" w:hAnsi="Arial" w:cs="Arial"/>
          <w:b/>
          <w:bCs/>
          <w:sz w:val="22"/>
          <w:szCs w:val="22"/>
        </w:rPr>
        <w:t>ABC COMPANY LIMITED</w:t>
      </w:r>
      <w:r w:rsidRPr="00D50CE7">
        <w:rPr>
          <w:rFonts w:ascii="Arial" w:hAnsi="Arial" w:cs="Arial"/>
          <w:sz w:val="22"/>
          <w:szCs w:val="22"/>
        </w:rPr>
        <w:t xml:space="preserve"> Address: 131/10 Duong Ba Thang Hai, Phuong 11, Quan 10, Ho Chi Minh City, Vietnam Business Registration Certificate No.: [Number] issued by [Authority] on [Date] (hereinafter referred to as the “Borrower”)</w:t>
      </w:r>
    </w:p>
    <w:p w14:paraId="4FE230CE"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1. LOAN AMOUNT</w:t>
      </w:r>
      <w:r w:rsidRPr="00D50CE7">
        <w:rPr>
          <w:rFonts w:ascii="Arial" w:hAnsi="Arial" w:cs="Arial"/>
          <w:sz w:val="22"/>
          <w:szCs w:val="22"/>
        </w:rPr>
        <w:t xml:space="preserve"> The Lender agrees to lend the Borrower the principal sum of </w:t>
      </w:r>
      <w:r w:rsidRPr="00D50CE7">
        <w:rPr>
          <w:rFonts w:ascii="Arial" w:hAnsi="Arial" w:cs="Arial"/>
          <w:b/>
          <w:bCs/>
          <w:sz w:val="22"/>
          <w:szCs w:val="22"/>
        </w:rPr>
        <w:t>$270,500.00 AUD</w:t>
      </w:r>
      <w:r w:rsidRPr="00D50CE7">
        <w:rPr>
          <w:rFonts w:ascii="Arial" w:hAnsi="Arial" w:cs="Arial"/>
          <w:sz w:val="22"/>
          <w:szCs w:val="22"/>
        </w:rPr>
        <w:t xml:space="preserve"> (Two hundred and seventy thousand and five hundred Australian Dollars).</w:t>
      </w:r>
    </w:p>
    <w:p w14:paraId="491A2016" w14:textId="5BB0C48F" w:rsidR="00D33671" w:rsidRPr="00D33671" w:rsidRDefault="00D50CE7" w:rsidP="00D33671">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2. PURPOSE</w:t>
      </w:r>
      <w:r w:rsidRPr="00D50CE7">
        <w:rPr>
          <w:rFonts w:ascii="Arial" w:hAnsi="Arial" w:cs="Arial"/>
          <w:sz w:val="22"/>
          <w:szCs w:val="22"/>
        </w:rPr>
        <w:t xml:space="preserve"> </w:t>
      </w:r>
      <w:r w:rsidR="00D33671" w:rsidRPr="00D33671">
        <w:rPr>
          <w:rFonts w:ascii="Arial" w:hAnsi="Arial" w:cs="Arial"/>
          <w:sz w:val="22"/>
          <w:szCs w:val="22"/>
        </w:rPr>
        <w:t>The Loan shall be used for the purpose of financing the Borrower’s operation expenses.</w:t>
      </w:r>
    </w:p>
    <w:p w14:paraId="7B7A9360"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3. DISBURSEMENT</w:t>
      </w:r>
      <w:r w:rsidRPr="00D50CE7">
        <w:rPr>
          <w:rFonts w:ascii="Arial" w:hAnsi="Arial" w:cs="Arial"/>
          <w:sz w:val="22"/>
          <w:szCs w:val="22"/>
        </w:rPr>
        <w:t xml:space="preserve"> The loan amount shall be transferred to the Borrower’s </w:t>
      </w:r>
      <w:r w:rsidRPr="00D50CE7">
        <w:rPr>
          <w:rFonts w:ascii="Arial" w:hAnsi="Arial" w:cs="Arial"/>
          <w:b/>
          <w:bCs/>
          <w:sz w:val="22"/>
          <w:szCs w:val="22"/>
        </w:rPr>
        <w:t>Direct Investment Capital Account (DICA)</w:t>
      </w:r>
      <w:r w:rsidRPr="00D50CE7">
        <w:rPr>
          <w:rFonts w:ascii="Arial" w:hAnsi="Arial" w:cs="Arial"/>
          <w:sz w:val="22"/>
          <w:szCs w:val="22"/>
        </w:rPr>
        <w:t xml:space="preserve"> or </w:t>
      </w:r>
      <w:r w:rsidRPr="00D50CE7">
        <w:rPr>
          <w:rFonts w:ascii="Arial" w:hAnsi="Arial" w:cs="Arial"/>
          <w:b/>
          <w:bCs/>
          <w:sz w:val="22"/>
          <w:szCs w:val="22"/>
        </w:rPr>
        <w:t>Foreign Loan Account</w:t>
      </w:r>
      <w:r w:rsidRPr="00D50CE7">
        <w:rPr>
          <w:rFonts w:ascii="Arial" w:hAnsi="Arial" w:cs="Arial"/>
          <w:sz w:val="22"/>
          <w:szCs w:val="22"/>
        </w:rPr>
        <w:t xml:space="preserve"> opened at a licensed bank in Vietnam, in accordance with the prevailing Foreign Exchange Control regulations of Vietnam.</w:t>
      </w:r>
    </w:p>
    <w:p w14:paraId="2874C67C" w14:textId="77777777" w:rsidR="00D50CE7" w:rsidRPr="00D50CE7" w:rsidRDefault="00D50CE7" w:rsidP="00D50CE7">
      <w:pPr>
        <w:numPr>
          <w:ilvl w:val="0"/>
          <w:numId w:val="1"/>
        </w:numPr>
        <w:spacing w:before="100" w:beforeAutospacing="1" w:after="100" w:afterAutospacing="1" w:line="280" w:lineRule="exact"/>
        <w:rPr>
          <w:rFonts w:ascii="Arial" w:hAnsi="Arial" w:cs="Arial"/>
          <w:sz w:val="22"/>
          <w:szCs w:val="22"/>
        </w:rPr>
      </w:pPr>
      <w:r w:rsidRPr="00D50CE7">
        <w:rPr>
          <w:rFonts w:ascii="Arial" w:hAnsi="Arial" w:cs="Arial"/>
          <w:sz w:val="22"/>
          <w:szCs w:val="22"/>
        </w:rPr>
        <w:t>Bank Name: [Name of Bank in Vietnam]</w:t>
      </w:r>
    </w:p>
    <w:p w14:paraId="22EF3939" w14:textId="77777777" w:rsidR="00D50CE7" w:rsidRPr="00D50CE7" w:rsidRDefault="00D50CE7" w:rsidP="00D50CE7">
      <w:pPr>
        <w:numPr>
          <w:ilvl w:val="0"/>
          <w:numId w:val="1"/>
        </w:numPr>
        <w:spacing w:before="100" w:beforeAutospacing="1" w:after="100" w:afterAutospacing="1" w:line="280" w:lineRule="exact"/>
        <w:rPr>
          <w:rFonts w:ascii="Arial" w:hAnsi="Arial" w:cs="Arial"/>
          <w:sz w:val="22"/>
          <w:szCs w:val="22"/>
        </w:rPr>
      </w:pPr>
      <w:r w:rsidRPr="00D50CE7">
        <w:rPr>
          <w:rFonts w:ascii="Arial" w:hAnsi="Arial" w:cs="Arial"/>
          <w:sz w:val="22"/>
          <w:szCs w:val="22"/>
        </w:rPr>
        <w:t>Account Name: ABC COMPANY LIMITED</w:t>
      </w:r>
    </w:p>
    <w:p w14:paraId="4E72FFB2" w14:textId="77777777" w:rsidR="00D50CE7" w:rsidRPr="00D50CE7" w:rsidRDefault="00D50CE7" w:rsidP="00D50CE7">
      <w:pPr>
        <w:numPr>
          <w:ilvl w:val="0"/>
          <w:numId w:val="1"/>
        </w:numPr>
        <w:spacing w:before="100" w:beforeAutospacing="1" w:after="100" w:afterAutospacing="1" w:line="280" w:lineRule="exact"/>
        <w:rPr>
          <w:rFonts w:ascii="Arial" w:hAnsi="Arial" w:cs="Arial"/>
          <w:sz w:val="22"/>
          <w:szCs w:val="22"/>
        </w:rPr>
      </w:pPr>
      <w:r w:rsidRPr="00D50CE7">
        <w:rPr>
          <w:rFonts w:ascii="Arial" w:hAnsi="Arial" w:cs="Arial"/>
          <w:sz w:val="22"/>
          <w:szCs w:val="22"/>
        </w:rPr>
        <w:t>Account Number: [Your Account Number]</w:t>
      </w:r>
    </w:p>
    <w:p w14:paraId="2CC82E26"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4. TERM OF LOAN</w:t>
      </w:r>
      <w:r w:rsidRPr="00D50CE7">
        <w:rPr>
          <w:rFonts w:ascii="Arial" w:hAnsi="Arial" w:cs="Arial"/>
          <w:sz w:val="22"/>
          <w:szCs w:val="22"/>
        </w:rPr>
        <w:t xml:space="preserve"> The term of the loan is </w:t>
      </w:r>
      <w:r w:rsidRPr="00D50CE7">
        <w:rPr>
          <w:rFonts w:ascii="Arial" w:hAnsi="Arial" w:cs="Arial"/>
          <w:b/>
          <w:bCs/>
          <w:sz w:val="22"/>
          <w:szCs w:val="22"/>
        </w:rPr>
        <w:t>11 months and 14 days</w:t>
      </w:r>
      <w:r w:rsidRPr="00D50CE7">
        <w:rPr>
          <w:rFonts w:ascii="Arial" w:hAnsi="Arial" w:cs="Arial"/>
          <w:sz w:val="22"/>
          <w:szCs w:val="22"/>
        </w:rPr>
        <w:t>, commencing from the date of actual disbursement.</w:t>
      </w:r>
    </w:p>
    <w:p w14:paraId="169F4385" w14:textId="77777777" w:rsidR="00D50CE7" w:rsidRPr="00D50CE7" w:rsidRDefault="00D50CE7" w:rsidP="00D50CE7">
      <w:pPr>
        <w:numPr>
          <w:ilvl w:val="0"/>
          <w:numId w:val="2"/>
        </w:num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Effective Date:</w:t>
      </w:r>
      <w:r w:rsidRPr="00D50CE7">
        <w:rPr>
          <w:rFonts w:ascii="Arial" w:hAnsi="Arial" w:cs="Arial"/>
          <w:sz w:val="22"/>
          <w:szCs w:val="22"/>
        </w:rPr>
        <w:t xml:space="preserve"> [Date] / 2026</w:t>
      </w:r>
    </w:p>
    <w:p w14:paraId="76EE0561" w14:textId="77777777" w:rsidR="00D50CE7" w:rsidRPr="00D50CE7" w:rsidRDefault="00D50CE7" w:rsidP="00D50CE7">
      <w:pPr>
        <w:numPr>
          <w:ilvl w:val="0"/>
          <w:numId w:val="2"/>
        </w:num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Maturity Date:</w:t>
      </w:r>
      <w:r w:rsidRPr="00D50CE7">
        <w:rPr>
          <w:rFonts w:ascii="Arial" w:hAnsi="Arial" w:cs="Arial"/>
          <w:sz w:val="22"/>
          <w:szCs w:val="22"/>
        </w:rPr>
        <w:t xml:space="preserve"> [Date] / 2027 (Ensure this is less than 1 year from disbursement)</w:t>
      </w:r>
    </w:p>
    <w:p w14:paraId="24513FB1"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5. INTEREST</w:t>
      </w:r>
      <w:r w:rsidRPr="00D50CE7">
        <w:rPr>
          <w:rFonts w:ascii="Arial" w:hAnsi="Arial" w:cs="Arial"/>
          <w:sz w:val="22"/>
          <w:szCs w:val="22"/>
        </w:rPr>
        <w:t xml:space="preserve"> The loan is interest-free (Interest rate: 0%). No interest shall be charged or payable under this Agreement.</w:t>
      </w:r>
    </w:p>
    <w:p w14:paraId="5C05410A"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6. REPAYMENT</w:t>
      </w:r>
      <w:r w:rsidRPr="00D50CE7">
        <w:rPr>
          <w:rFonts w:ascii="Arial" w:hAnsi="Arial" w:cs="Arial"/>
          <w:sz w:val="22"/>
          <w:szCs w:val="22"/>
        </w:rPr>
        <w:t xml:space="preserve"> The Borrower shall repay the principal amount in full to the Lender on the Maturity Date. All repayments of principal must be executed through the Borrower’s Foreign Loan Account mentioned in Clause 3.</w:t>
      </w:r>
    </w:p>
    <w:p w14:paraId="509D115F"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7. ACCELERATION</w:t>
      </w:r>
      <w:r w:rsidRPr="00D50CE7">
        <w:rPr>
          <w:rFonts w:ascii="Arial" w:hAnsi="Arial" w:cs="Arial"/>
          <w:sz w:val="22"/>
          <w:szCs w:val="22"/>
        </w:rPr>
        <w:t xml:space="preserve"> If the Borrower fails to pay any installment or the principal on the due date, the Lender shall be entitled to claim the full balance of the loan immediately.</w:t>
      </w:r>
    </w:p>
    <w:p w14:paraId="34B04334"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8. PREPAYMENT</w:t>
      </w:r>
      <w:r w:rsidRPr="00D50CE7">
        <w:rPr>
          <w:rFonts w:ascii="Arial" w:hAnsi="Arial" w:cs="Arial"/>
          <w:sz w:val="22"/>
          <w:szCs w:val="22"/>
        </w:rPr>
        <w:t xml:space="preserve"> The Borrower is entitled to prepay the whole or any part of the loan at any time before the Maturity Date without any penalty.</w:t>
      </w:r>
    </w:p>
    <w:p w14:paraId="690EE5A0"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lastRenderedPageBreak/>
        <w:t>9. BREACH OF TERMS</w:t>
      </w:r>
      <w:r w:rsidRPr="00D50CE7">
        <w:rPr>
          <w:rFonts w:ascii="Arial" w:hAnsi="Arial" w:cs="Arial"/>
          <w:sz w:val="22"/>
          <w:szCs w:val="22"/>
        </w:rPr>
        <w:t xml:space="preserve"> If the Borrower fails to make payment by the due date, the Lender shall first give a written notice to the Borrower. If the Borrower fails to remedy the payment within </w:t>
      </w:r>
      <w:r w:rsidRPr="00D50CE7">
        <w:rPr>
          <w:rFonts w:ascii="Arial" w:hAnsi="Arial" w:cs="Arial"/>
          <w:b/>
          <w:bCs/>
          <w:sz w:val="22"/>
          <w:szCs w:val="22"/>
        </w:rPr>
        <w:t>14 days</w:t>
      </w:r>
      <w:r w:rsidRPr="00D50CE7">
        <w:rPr>
          <w:rFonts w:ascii="Arial" w:hAnsi="Arial" w:cs="Arial"/>
          <w:sz w:val="22"/>
          <w:szCs w:val="22"/>
        </w:rPr>
        <w:t xml:space="preserve"> from the date of notice, the Lender shall be entitled to exercise legal remedies to claim the debt.</w:t>
      </w:r>
    </w:p>
    <w:p w14:paraId="7B8C0CC1"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10. GOVERNING LAW AND DISPUTE RESOLUTION</w:t>
      </w:r>
      <w:r w:rsidRPr="00D50CE7">
        <w:rPr>
          <w:rFonts w:ascii="Arial" w:hAnsi="Arial" w:cs="Arial"/>
          <w:sz w:val="22"/>
          <w:szCs w:val="22"/>
        </w:rPr>
        <w:t xml:space="preserve"> This Agreement shall be governed by and construed in accordance with the laws of Vietnam. Any dispute arising out of or in connection with this Agreement shall be resolved by the competent People's Court in Ho Chi Minh City, Vietnam.</w:t>
      </w:r>
    </w:p>
    <w:p w14:paraId="46D23BF4"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11. ENTIRE AGREEMENT</w:t>
      </w:r>
      <w:r w:rsidRPr="00D50CE7">
        <w:rPr>
          <w:rFonts w:ascii="Arial" w:hAnsi="Arial" w:cs="Arial"/>
          <w:sz w:val="22"/>
          <w:szCs w:val="22"/>
        </w:rPr>
        <w:t xml:space="preserve"> This Agreement constitutes the entire agreement between the parties. Any amendments or variations to this Agreement must be made in writing and signed by both parties.</w:t>
      </w:r>
    </w:p>
    <w:p w14:paraId="0A52D297" w14:textId="77777777" w:rsidR="00D50CE7" w:rsidRPr="00D50CE7" w:rsidRDefault="00D50CE7" w:rsidP="00D50CE7">
      <w:pPr>
        <w:spacing w:before="100" w:beforeAutospacing="1" w:after="100" w:afterAutospacing="1" w:line="280" w:lineRule="exact"/>
        <w:rPr>
          <w:rFonts w:ascii="Arial" w:hAnsi="Arial" w:cs="Arial"/>
          <w:sz w:val="22"/>
          <w:szCs w:val="22"/>
        </w:rPr>
      </w:pPr>
      <w:r w:rsidRPr="00D50CE7">
        <w:rPr>
          <w:rFonts w:ascii="Arial" w:hAnsi="Arial" w:cs="Arial"/>
          <w:b/>
          <w:bCs/>
          <w:sz w:val="22"/>
          <w:szCs w:val="22"/>
        </w:rPr>
        <w:t>IN WITNESS WHEREOF, the parties have executed this Agreement as of the date first written above.</w:t>
      </w:r>
    </w:p>
    <w:tbl>
      <w:tblPr>
        <w:tblW w:w="9442" w:type="dxa"/>
        <w:tblCellSpacing w:w="15" w:type="dxa"/>
        <w:tblCellMar>
          <w:left w:w="0" w:type="dxa"/>
          <w:right w:w="0" w:type="dxa"/>
        </w:tblCellMar>
        <w:tblLook w:val="04A0" w:firstRow="1" w:lastRow="0" w:firstColumn="1" w:lastColumn="0" w:noHBand="0" w:noVBand="1"/>
      </w:tblPr>
      <w:tblGrid>
        <w:gridCol w:w="4762"/>
        <w:gridCol w:w="4680"/>
      </w:tblGrid>
      <w:tr w:rsidR="00D33671" w:rsidRPr="00D33671" w14:paraId="3AB20636" w14:textId="77777777" w:rsidTr="00D33671">
        <w:trPr>
          <w:tblHeader/>
          <w:tblCellSpacing w:w="15" w:type="dxa"/>
        </w:trPr>
        <w:tc>
          <w:tcPr>
            <w:tcW w:w="47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71017B"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FOR THE LENDER</w:t>
            </w:r>
          </w:p>
        </w:tc>
        <w:tc>
          <w:tcPr>
            <w:tcW w:w="46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52D494"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FOR THE BORROWER</w:t>
            </w:r>
          </w:p>
        </w:tc>
      </w:tr>
      <w:tr w:rsidR="00D33671" w:rsidRPr="00D33671" w14:paraId="564DB650" w14:textId="77777777" w:rsidTr="00D33671">
        <w:trPr>
          <w:tblCellSpacing w:w="15" w:type="dxa"/>
        </w:trPr>
        <w:tc>
          <w:tcPr>
            <w:tcW w:w="47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A5144A"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sz w:val="22"/>
                <w:szCs w:val="22"/>
              </w:rPr>
              <w:br/>
            </w:r>
            <w:r w:rsidRPr="00D33671">
              <w:rPr>
                <w:rFonts w:ascii="Arial" w:hAnsi="Arial" w:cs="Arial"/>
                <w:sz w:val="22"/>
                <w:szCs w:val="22"/>
              </w:rPr>
              <w:br/>
            </w:r>
            <w:r w:rsidRPr="00D33671">
              <w:rPr>
                <w:rFonts w:ascii="Arial" w:hAnsi="Arial" w:cs="Arial"/>
                <w:sz w:val="22"/>
                <w:szCs w:val="22"/>
              </w:rPr>
              <w:br/>
            </w:r>
          </w:p>
          <w:p w14:paraId="0A085073"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sz w:val="22"/>
                <w:szCs w:val="22"/>
              </w:rPr>
              <w:t>__________________________</w:t>
            </w:r>
          </w:p>
        </w:tc>
        <w:tc>
          <w:tcPr>
            <w:tcW w:w="46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02FF06"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sz w:val="22"/>
                <w:szCs w:val="22"/>
              </w:rPr>
              <w:br/>
            </w:r>
            <w:r w:rsidRPr="00D33671">
              <w:rPr>
                <w:rFonts w:ascii="Arial" w:hAnsi="Arial" w:cs="Arial"/>
                <w:sz w:val="22"/>
                <w:szCs w:val="22"/>
              </w:rPr>
              <w:br/>
            </w:r>
            <w:r w:rsidRPr="00D33671">
              <w:rPr>
                <w:rFonts w:ascii="Arial" w:hAnsi="Arial" w:cs="Arial"/>
                <w:sz w:val="22"/>
                <w:szCs w:val="22"/>
              </w:rPr>
              <w:br/>
            </w:r>
          </w:p>
          <w:p w14:paraId="19FE92AD"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sz w:val="22"/>
                <w:szCs w:val="22"/>
              </w:rPr>
              <w:t>__________________________</w:t>
            </w:r>
          </w:p>
        </w:tc>
      </w:tr>
      <w:tr w:rsidR="00D33671" w:rsidRPr="00D33671" w14:paraId="08DD87BE" w14:textId="77777777" w:rsidTr="00D33671">
        <w:trPr>
          <w:tblCellSpacing w:w="15" w:type="dxa"/>
        </w:trPr>
        <w:tc>
          <w:tcPr>
            <w:tcW w:w="47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57EF21"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Name:</w:t>
            </w:r>
            <w:r w:rsidRPr="00D33671">
              <w:rPr>
                <w:rFonts w:ascii="Arial" w:hAnsi="Arial" w:cs="Arial"/>
                <w:sz w:val="22"/>
                <w:szCs w:val="22"/>
              </w:rPr>
              <w:t xml:space="preserve"> [Full Name]</w:t>
            </w:r>
          </w:p>
        </w:tc>
        <w:tc>
          <w:tcPr>
            <w:tcW w:w="46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DBD8D"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Name:</w:t>
            </w:r>
            <w:r w:rsidRPr="00D33671">
              <w:rPr>
                <w:rFonts w:ascii="Arial" w:hAnsi="Arial" w:cs="Arial"/>
                <w:sz w:val="22"/>
                <w:szCs w:val="22"/>
              </w:rPr>
              <w:t xml:space="preserve"> [Full Name]</w:t>
            </w:r>
          </w:p>
        </w:tc>
      </w:tr>
      <w:tr w:rsidR="00D33671" w:rsidRPr="00D33671" w14:paraId="452F8344" w14:textId="77777777" w:rsidTr="00D33671">
        <w:trPr>
          <w:tblCellSpacing w:w="15" w:type="dxa"/>
        </w:trPr>
        <w:tc>
          <w:tcPr>
            <w:tcW w:w="47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AD3C5F"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Title:</w:t>
            </w:r>
            <w:r w:rsidRPr="00D33671">
              <w:rPr>
                <w:rFonts w:ascii="Arial" w:hAnsi="Arial" w:cs="Arial"/>
                <w:sz w:val="22"/>
                <w:szCs w:val="22"/>
              </w:rPr>
              <w:t xml:space="preserve"> [Title]</w:t>
            </w:r>
          </w:p>
        </w:tc>
        <w:tc>
          <w:tcPr>
            <w:tcW w:w="46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F1D2C4" w14:textId="77777777" w:rsidR="00D33671" w:rsidRPr="00D33671" w:rsidRDefault="00D33671" w:rsidP="00D33671">
            <w:pPr>
              <w:spacing w:before="100" w:beforeAutospacing="1" w:after="100" w:afterAutospacing="1" w:line="280" w:lineRule="exact"/>
              <w:rPr>
                <w:rFonts w:ascii="Arial" w:hAnsi="Arial" w:cs="Arial"/>
                <w:sz w:val="22"/>
                <w:szCs w:val="22"/>
              </w:rPr>
            </w:pPr>
            <w:r w:rsidRPr="00D33671">
              <w:rPr>
                <w:rFonts w:ascii="Arial" w:hAnsi="Arial" w:cs="Arial"/>
                <w:b/>
                <w:bCs/>
                <w:sz w:val="22"/>
                <w:szCs w:val="22"/>
              </w:rPr>
              <w:t>Title:</w:t>
            </w:r>
            <w:r w:rsidRPr="00D33671">
              <w:rPr>
                <w:rFonts w:ascii="Arial" w:hAnsi="Arial" w:cs="Arial"/>
                <w:sz w:val="22"/>
                <w:szCs w:val="22"/>
              </w:rPr>
              <w:t xml:space="preserve"> Director/Representative</w:t>
            </w:r>
          </w:p>
        </w:tc>
      </w:tr>
    </w:tbl>
    <w:p w14:paraId="6935ED92" w14:textId="77777777" w:rsidR="0032305E" w:rsidRPr="00D50CE7" w:rsidRDefault="0032305E" w:rsidP="00D50CE7">
      <w:pPr>
        <w:spacing w:before="100" w:beforeAutospacing="1" w:after="100" w:afterAutospacing="1" w:line="280" w:lineRule="exact"/>
        <w:rPr>
          <w:rFonts w:ascii="Arial" w:hAnsi="Arial" w:cs="Arial"/>
          <w:sz w:val="22"/>
          <w:szCs w:val="22"/>
        </w:rPr>
      </w:pPr>
    </w:p>
    <w:sectPr w:rsidR="0032305E" w:rsidRPr="00D50CE7" w:rsidSect="00485AE3">
      <w:footerReference w:type="default" r:id="rId7"/>
      <w:pgSz w:w="12240" w:h="15840"/>
      <w:pgMar w:top="1530" w:right="1440" w:bottom="1170" w:left="144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2F0E" w14:textId="77777777" w:rsidR="008C37CA" w:rsidRDefault="008C37CA" w:rsidP="00485AE3">
      <w:r>
        <w:separator/>
      </w:r>
    </w:p>
  </w:endnote>
  <w:endnote w:type="continuationSeparator" w:id="0">
    <w:p w14:paraId="6AA5B8D1" w14:textId="77777777" w:rsidR="008C37CA" w:rsidRDefault="008C37CA" w:rsidP="004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89521569"/>
      <w:docPartObj>
        <w:docPartGallery w:val="Page Numbers (Bottom of Page)"/>
        <w:docPartUnique/>
      </w:docPartObj>
    </w:sdtPr>
    <w:sdtEndPr>
      <w:rPr>
        <w:noProof/>
      </w:rPr>
    </w:sdtEndPr>
    <w:sdtContent>
      <w:p w14:paraId="7B818435" w14:textId="5906D99D" w:rsidR="00485AE3" w:rsidRPr="00485AE3" w:rsidRDefault="00485AE3" w:rsidP="00485AE3">
        <w:pPr>
          <w:pStyle w:val="Footer"/>
          <w:jc w:val="center"/>
          <w:rPr>
            <w:rFonts w:ascii="Arial" w:hAnsi="Arial" w:cs="Arial"/>
            <w:sz w:val="20"/>
            <w:szCs w:val="20"/>
          </w:rPr>
        </w:pPr>
        <w:r w:rsidRPr="00485AE3">
          <w:rPr>
            <w:rFonts w:ascii="Arial" w:hAnsi="Arial" w:cs="Arial"/>
            <w:sz w:val="20"/>
            <w:szCs w:val="20"/>
          </w:rPr>
          <w:fldChar w:fldCharType="begin"/>
        </w:r>
        <w:r w:rsidRPr="00485AE3">
          <w:rPr>
            <w:rFonts w:ascii="Arial" w:hAnsi="Arial" w:cs="Arial"/>
            <w:sz w:val="20"/>
            <w:szCs w:val="20"/>
          </w:rPr>
          <w:instrText xml:space="preserve"> PAGE   \* MERGEFORMAT </w:instrText>
        </w:r>
        <w:r w:rsidRPr="00485AE3">
          <w:rPr>
            <w:rFonts w:ascii="Arial" w:hAnsi="Arial" w:cs="Arial"/>
            <w:sz w:val="20"/>
            <w:szCs w:val="20"/>
          </w:rPr>
          <w:fldChar w:fldCharType="separate"/>
        </w:r>
        <w:r w:rsidRPr="00485AE3">
          <w:rPr>
            <w:rFonts w:ascii="Arial" w:hAnsi="Arial" w:cs="Arial"/>
            <w:noProof/>
            <w:sz w:val="20"/>
            <w:szCs w:val="20"/>
          </w:rPr>
          <w:t>2</w:t>
        </w:r>
        <w:r w:rsidRPr="00485AE3">
          <w:rPr>
            <w:rFonts w:ascii="Arial" w:hAnsi="Arial" w:cs="Arial"/>
            <w:noProof/>
            <w:sz w:val="20"/>
            <w:szCs w:val="20"/>
          </w:rPr>
          <w:fldChar w:fldCharType="end"/>
        </w:r>
        <w:r>
          <w:rPr>
            <w:rFonts w:ascii="Arial" w:hAnsi="Arial" w:cs="Arial"/>
            <w:noProof/>
            <w:sz w:val="20"/>
            <w:szCs w:val="20"/>
          </w:rPr>
          <w:t xml:space="preserve"> </w:t>
        </w:r>
      </w:p>
    </w:sdtContent>
  </w:sdt>
  <w:p w14:paraId="4ABCBA85" w14:textId="77777777" w:rsidR="00485AE3" w:rsidRDefault="0048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6D63" w14:textId="77777777" w:rsidR="008C37CA" w:rsidRDefault="008C37CA" w:rsidP="00485AE3">
      <w:r>
        <w:separator/>
      </w:r>
    </w:p>
  </w:footnote>
  <w:footnote w:type="continuationSeparator" w:id="0">
    <w:p w14:paraId="6571DC96" w14:textId="77777777" w:rsidR="008C37CA" w:rsidRDefault="008C37CA" w:rsidP="00485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77076"/>
    <w:multiLevelType w:val="multilevel"/>
    <w:tmpl w:val="60D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46B68"/>
    <w:multiLevelType w:val="multilevel"/>
    <w:tmpl w:val="951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839925">
    <w:abstractNumId w:val="1"/>
  </w:num>
  <w:num w:numId="2" w16cid:durableId="17601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E7"/>
    <w:rsid w:val="0032305E"/>
    <w:rsid w:val="003463C8"/>
    <w:rsid w:val="0044763B"/>
    <w:rsid w:val="00470691"/>
    <w:rsid w:val="00485AE3"/>
    <w:rsid w:val="004F7FE3"/>
    <w:rsid w:val="00532AAD"/>
    <w:rsid w:val="008425A5"/>
    <w:rsid w:val="008C37CA"/>
    <w:rsid w:val="00B46916"/>
    <w:rsid w:val="00C208D4"/>
    <w:rsid w:val="00C96FF2"/>
    <w:rsid w:val="00D33671"/>
    <w:rsid w:val="00D50CE7"/>
    <w:rsid w:val="00E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CEA"/>
  <w15:chartTrackingRefBased/>
  <w15:docId w15:val="{88E3F64B-55E1-4F9A-B8E7-EA0BC371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D50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C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CE7"/>
    <w:rPr>
      <w:rFonts w:eastAsiaTheme="majorEastAsia" w:cstheme="majorBidi"/>
      <w:color w:val="272727" w:themeColor="text1" w:themeTint="D8"/>
    </w:rPr>
  </w:style>
  <w:style w:type="paragraph" w:styleId="Title">
    <w:name w:val="Title"/>
    <w:basedOn w:val="Normal"/>
    <w:next w:val="Normal"/>
    <w:link w:val="TitleChar"/>
    <w:uiPriority w:val="10"/>
    <w:qFormat/>
    <w:rsid w:val="00D50C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C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C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CE7"/>
    <w:rPr>
      <w:i/>
      <w:iCs/>
      <w:color w:val="404040" w:themeColor="text1" w:themeTint="BF"/>
    </w:rPr>
  </w:style>
  <w:style w:type="paragraph" w:styleId="ListParagraph">
    <w:name w:val="List Paragraph"/>
    <w:basedOn w:val="Normal"/>
    <w:uiPriority w:val="34"/>
    <w:qFormat/>
    <w:rsid w:val="00D50CE7"/>
    <w:pPr>
      <w:ind w:left="720"/>
      <w:contextualSpacing/>
    </w:pPr>
  </w:style>
  <w:style w:type="character" w:styleId="IntenseEmphasis">
    <w:name w:val="Intense Emphasis"/>
    <w:basedOn w:val="DefaultParagraphFont"/>
    <w:uiPriority w:val="21"/>
    <w:qFormat/>
    <w:rsid w:val="00D50CE7"/>
    <w:rPr>
      <w:i/>
      <w:iCs/>
      <w:color w:val="2F5496" w:themeColor="accent1" w:themeShade="BF"/>
    </w:rPr>
  </w:style>
  <w:style w:type="paragraph" w:styleId="IntenseQuote">
    <w:name w:val="Intense Quote"/>
    <w:basedOn w:val="Normal"/>
    <w:next w:val="Normal"/>
    <w:link w:val="IntenseQuoteChar"/>
    <w:uiPriority w:val="30"/>
    <w:qFormat/>
    <w:rsid w:val="00D50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CE7"/>
    <w:rPr>
      <w:i/>
      <w:iCs/>
      <w:color w:val="2F5496" w:themeColor="accent1" w:themeShade="BF"/>
    </w:rPr>
  </w:style>
  <w:style w:type="character" w:styleId="IntenseReference">
    <w:name w:val="Intense Reference"/>
    <w:basedOn w:val="DefaultParagraphFont"/>
    <w:uiPriority w:val="32"/>
    <w:qFormat/>
    <w:rsid w:val="00D50CE7"/>
    <w:rPr>
      <w:b/>
      <w:bCs/>
      <w:smallCaps/>
      <w:color w:val="2F5496" w:themeColor="accent1" w:themeShade="BF"/>
      <w:spacing w:val="5"/>
    </w:rPr>
  </w:style>
  <w:style w:type="paragraph" w:styleId="Header">
    <w:name w:val="header"/>
    <w:basedOn w:val="Normal"/>
    <w:link w:val="HeaderChar"/>
    <w:uiPriority w:val="99"/>
    <w:unhideWhenUsed/>
    <w:rsid w:val="00485AE3"/>
    <w:pPr>
      <w:tabs>
        <w:tab w:val="center" w:pos="4680"/>
        <w:tab w:val="right" w:pos="9360"/>
      </w:tabs>
    </w:pPr>
  </w:style>
  <w:style w:type="character" w:customStyle="1" w:styleId="HeaderChar">
    <w:name w:val="Header Char"/>
    <w:basedOn w:val="DefaultParagraphFont"/>
    <w:link w:val="Header"/>
    <w:uiPriority w:val="99"/>
    <w:rsid w:val="00485AE3"/>
  </w:style>
  <w:style w:type="paragraph" w:styleId="Footer">
    <w:name w:val="footer"/>
    <w:basedOn w:val="Normal"/>
    <w:link w:val="FooterChar"/>
    <w:uiPriority w:val="99"/>
    <w:unhideWhenUsed/>
    <w:rsid w:val="00485AE3"/>
    <w:pPr>
      <w:tabs>
        <w:tab w:val="center" w:pos="4680"/>
        <w:tab w:val="right" w:pos="9360"/>
      </w:tabs>
    </w:pPr>
  </w:style>
  <w:style w:type="character" w:customStyle="1" w:styleId="FooterChar">
    <w:name w:val="Footer Char"/>
    <w:basedOn w:val="DefaultParagraphFont"/>
    <w:link w:val="Footer"/>
    <w:uiPriority w:val="99"/>
    <w:rsid w:val="0048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Tri</dc:creator>
  <cp:keywords/>
  <dc:description/>
  <cp:lastModifiedBy>Cao Minh Tri</cp:lastModifiedBy>
  <cp:revision>3</cp:revision>
  <dcterms:created xsi:type="dcterms:W3CDTF">2026-02-05T06:10:00Z</dcterms:created>
  <dcterms:modified xsi:type="dcterms:W3CDTF">2026-02-05T06:16:00Z</dcterms:modified>
</cp:coreProperties>
</file>